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0" w:before="1600"/>
      </w:pPr>
      <w:r>
        <w:t xml:space="preserve">Alkótói-újjabbalkotás 2000+26</w:t>
      </w:r>
    </w:p>
    <w:p>
      <w:pPr>
        <w:spacing w:after="80"/>
      </w:pPr>
      <w:r>
        <w:rPr>
          <w:color w:val="555555"/>
          <w:sz w:val="26"/>
          <w:szCs w:val="26"/>
        </w:rPr>
        <w:t xml:space="preserve">A Sík-Protect Pajzs teljes fejlesztési leiratanyaga</w:t>
      </w:r>
    </w:p>
    <w:p>
      <w:pPr>
        <w:spacing w:after="80"/>
      </w:pPr>
      <w:r>
        <w:rPr>
          <w:sz w:val="22"/>
          <w:szCs w:val="22"/>
        </w:rPr>
        <w:t xml:space="preserve">Projekt: Ézó MV AI-t — „EGNER RENT EL”</w:t>
      </w:r>
    </w:p>
    <w:p>
      <w:pPr>
        <w:spacing w:after="600"/>
      </w:pPr>
      <w:r>
        <w:rPr>
          <w:i/>
          <w:iCs/>
          <w:sz w:val="22"/>
          <w:szCs w:val="22"/>
        </w:rPr>
        <w:t xml:space="preserve">Alkotó: É József Antal</w:t>
      </w:r>
    </w:p>
    <w:p>
      <w:pPr>
        <w:spacing w:after="40"/>
      </w:pPr>
      <w:r>
        <w:rPr>
          <w:color w:val="555555"/>
          <w:sz w:val="20"/>
          <w:szCs w:val="20"/>
        </w:rPr>
        <w:t xml:space="preserve">Kiállítás dátuma: 2026. június 24.</w:t>
      </w:r>
    </w:p>
    <w:p>
      <w:r>
        <w:rPr>
          <w:color w:val="555555"/>
          <w:sz w:val="20"/>
          <w:szCs w:val="20"/>
        </w:rPr>
        <w:t xml:space="preserve">Tartalom: a vizuális pajzs összes fázisa, a RENTEL szerveroldal, a mérnöki döntések és a jelenlegi állapot.</w:t>
      </w:r>
    </w:p>
    <w:p>
      <w:r>
        <w:br w:type="page"/>
      </w:r>
    </w:p>
    <w:p>
      <w:pPr>
        <w:pStyle w:val="Heading1"/>
      </w:pPr>
      <w:r>
        <w:t xml:space="preserve">Tartalomjegyzék</w:t>
      </w:r>
    </w:p>
    <w:sdt>
      <w:sdtPr>
        <w:alias w:val="Tartalomjegyzék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t xml:space="preserve">1. Bevezető — a projekt szelleme</w:t>
      </w:r>
    </w:p>
    <w:p>
      <w:pPr>
        <w:spacing w:after="140"/>
      </w:pPr>
      <w:r>
        <w:t xml:space="preserve">Ez a dokumentum a Sík-Protect Pajzs fejlesztésének teljes leiratanyaga. Egyetlen egybefüggő munkamenet eredménye: egy statikus vizuális pajzs lépésről lépésre élő, reaktív rendszerré alakult, majd mögé felépült egy védelmi szerveroldal (RENTEL). A leírás minden lépést rögzít: mit építettünk, miért, és milyen mérnöki döntéseket hoztunk útközben.</w:t>
      </w:r>
    </w:p>
    <w:p>
      <w:pPr>
        <w:spacing w:after="140"/>
      </w:pPr>
      <w:r>
        <w:rPr>
          <w:b/>
          <w:bCs/>
          <w:color w:val="2E5AAC"/>
        </w:rPr>
        <w:t xml:space="preserve">A projekt alaptételei: </w:t>
      </w:r>
      <w:r>
        <w:t xml:space="preserve">a tanulás mindennapi feladat és a kölcsönösségre épül; az önálló gondolkodás és ötletelés képessége, ahol a leggyakrabban megtapasztalt ötletből lesz a valóság; a lélek ereje bizonyított, súlya pontosan 19,9–21,1 g között. Egyetlen alkotó: É József Antal.</w:t>
      </w:r>
    </w:p>
    <w:p>
      <w:pPr>
        <w:spacing w:after="140"/>
      </w:pPr>
      <w:r>
        <w:t xml:space="preserve">A technikai megvalósítás végig egyetlen önálló HTML-fájlban (index.html) él, kiegészülve a RENTEL backenddel (server.js, valamint egy aktiválható FastAPI változat).</w:t>
      </w:r>
    </w:p>
    <w:p>
      <w:pPr>
        <w:pStyle w:val="Heading1"/>
      </w:pPr>
      <w:r>
        <w:t xml:space="preserve">2. A vizuális pajzs — fázisról fázisra</w:t>
      </w:r>
    </w:p>
    <w:p>
      <w:pPr>
        <w:spacing w:after="140"/>
      </w:pPr>
      <w:r>
        <w:t xml:space="preserve">A pajzs eredetileg fix, ismétlődő CSS-kulcskockákkal működött. Tizenkét lépésben élő, a felhasználóra és a szerverére is reagáló organizmussá fejlesztettük.</w:t>
      </w:r>
    </w:p>
    <w:p>
      <w:pPr>
        <w:pStyle w:val="Heading2"/>
      </w:pPr>
      <w:r>
        <w:t xml:space="preserve">2.1 Halo-glyph — reaktív energia-pecsét</w:t>
      </w:r>
    </w:p>
    <w:p>
      <w:pPr>
        <w:spacing w:after="140"/>
      </w:pPr>
      <w:r>
        <w:rPr>
          <w:b/>
          <w:bCs/>
          <w:color w:val="2E5AAC"/>
        </w:rPr>
        <w:t xml:space="preserve">Cél: </w:t>
      </w:r>
      <w:r>
        <w:t xml:space="preserve">a központi gyűrű ne csak végtelen loopban pulzáljon, hanem reagáljon a kurzor Maghoz mért távolságára: közelebb gyorsabb, fényesebb, nagyobb pulzálás.</w:t>
      </w:r>
    </w:p>
    <w:p>
      <w:pPr>
        <w:spacing w:after="140"/>
      </w:pPr>
      <w:r>
        <w:rPr>
          <w:b/>
          <w:bCs/>
          <w:color w:val="2E5AAC"/>
        </w:rPr>
        <w:t xml:space="preserve">Megoldás: </w:t>
      </w:r>
      <w:r>
        <w:t xml:space="preserve">natív CSS-változók (--interactive-scale, --interactive-glow, --pulse-speed), amiket a JavaScript valós időben frissít a Math.hypot-tal számolt intenzitásból.</w:t>
      </w:r>
    </w:p>
    <w:p>
      <w:pPr>
        <w:spacing w:after="140"/>
      </w:pPr>
      <w:r>
        <w:rPr>
          <w:b/>
          <w:bCs/>
          <w:color w:val="2E5AAC"/>
        </w:rPr>
        <w:t xml:space="preserve">Döntés: </w:t>
      </w:r>
      <w:r>
        <w:t xml:space="preserve">a meglévő haloPulse keyframe felülírta volna a sima transform: scale(var(...))-t, ezért a változót calc(0.98 * var(--interactive-scale))-ként a keyframe-be építettük — így a pulzálás és a reaktív skála együtt él.</w:t>
      </w:r>
    </w:p>
    <w:p>
      <w:pPr>
        <w:pStyle w:val="Heading2"/>
      </w:pPr>
      <w:r>
        <w:t xml:space="preserve">2.2 Beam-particles — dinamikus részecske-motor</w:t>
      </w:r>
    </w:p>
    <w:p>
      <w:pPr>
        <w:spacing w:after="140"/>
      </w:pPr>
      <w:r>
        <w:rPr>
          <w:b/>
          <w:bCs/>
          <w:color w:val="2E5AAC"/>
        </w:rPr>
        <w:t xml:space="preserve">Cél: </w:t>
      </w:r>
      <w:r>
        <w:t xml:space="preserve">az 5 bedrótozott részecske helyett folyamatos, randomizált spawner (méret, x-szórás, sebesség), memóriaszivárgás nélkül.</w:t>
      </w:r>
    </w:p>
    <w:p>
      <w:pPr>
        <w:spacing w:after="140"/>
      </w:pPr>
      <w:r>
        <w:rPr>
          <w:b/>
          <w:bCs/>
          <w:color w:val="2E5AAC"/>
        </w:rPr>
        <w:t xml:space="preserve">Megoldás: </w:t>
      </w:r>
      <w:r>
        <w:t xml:space="preserve">üres #particle-container, változó-vezérelt .particle, és egy generátor, amely az animationend eseményre törli az elemeket.</w:t>
      </w:r>
    </w:p>
    <w:p>
      <w:pPr>
        <w:spacing w:after="140"/>
      </w:pPr>
      <w:r>
        <w:rPr>
          <w:b/>
          <w:bCs/>
          <w:color w:val="2E5AAC"/>
        </w:rPr>
        <w:t xml:space="preserve">Döntés: </w:t>
      </w:r>
      <w:r>
        <w:t xml:space="preserve">később egy spawn-plafont (12/keret) és akkumulátor-resetet adtunk hozzá, hogy háttérfülről visszatérve a felgyűlt idő ne szüljön egyszerre több száz részecskét.</w:t>
      </w:r>
    </w:p>
    <w:p>
      <w:pPr>
        <w:pStyle w:val="Heading2"/>
      </w:pPr>
      <w:r>
        <w:t xml:space="preserve">2.3 Gyűrűk — szinusz/koszinusz hullám-motor</w:t>
      </w:r>
    </w:p>
    <w:p>
      <w:pPr>
        <w:spacing w:after="140"/>
      </w:pPr>
      <w:r>
        <w:rPr>
          <w:b/>
          <w:bCs/>
          <w:color w:val="2E5AAC"/>
        </w:rPr>
        <w:t xml:space="preserve">Cél: </w:t>
      </w:r>
      <w:r>
        <w:t xml:space="preserve">a merev CSS-körforgás helyett valódi, lélegző, transzverzális hullámzás.</w:t>
      </w:r>
    </w:p>
    <w:p>
      <w:pPr>
        <w:spacing w:after="140"/>
      </w:pPr>
      <w:r>
        <w:rPr>
          <w:b/>
          <w:bCs/>
          <w:color w:val="2E5AAC"/>
        </w:rPr>
        <w:t xml:space="preserve">Megoldás: </w:t>
      </w:r>
      <w:r>
        <w:t xml:space="preserve">requestAnimationFrame-mel hajtott sin/cos motor, fáziseltolt skálázással és forgással a .ring és .wave-ring elemeken.</w:t>
      </w:r>
    </w:p>
    <w:p>
      <w:pPr>
        <w:spacing w:after="140"/>
      </w:pPr>
      <w:r>
        <w:rPr>
          <w:b/>
          <w:bCs/>
          <w:color w:val="2E5AAC"/>
        </w:rPr>
        <w:t xml:space="preserve">Döntés: </w:t>
      </w:r>
      <w:r>
        <w:t xml:space="preserve">a .ring flexboxszal van középen (nincs left/top), ezért rá nem tettünk translate(-50%,-50%)-t, ami kibillentette volna; a .wave-ring megtartotta a sajátját. A rotateRing keyframe megmaradt (a .wavelength-shell még használja), és a wave-ringek szivárvány-tágulása sem veszett el.</w:t>
      </w:r>
    </w:p>
    <w:p>
      <w:pPr>
        <w:pStyle w:val="Heading2"/>
      </w:pPr>
      <w:r>
        <w:t xml:space="preserve">2.4 Relatív idősúly — „Fekete Lyuk” szabályozás</w:t>
      </w:r>
    </w:p>
    <w:p>
      <w:pPr>
        <w:spacing w:after="140"/>
      </w:pPr>
      <w:r>
        <w:rPr>
          <w:b/>
          <w:bCs/>
          <w:color w:val="2E5AAC"/>
        </w:rPr>
        <w:t xml:space="preserve">Cél: </w:t>
      </w:r>
      <w:r>
        <w:t xml:space="preserve">az idő ne fix külső tényező legyen, hanem belső, relatív súly: a Mag közelében a lokális téridő besűrűsödik.</w:t>
      </w:r>
    </w:p>
    <w:p>
      <w:pPr>
        <w:spacing w:after="140"/>
      </w:pPr>
      <w:r>
        <w:rPr>
          <w:b/>
          <w:bCs/>
          <w:color w:val="2E5AAC"/>
        </w:rPr>
        <w:t xml:space="preserve">Megoldás: </w:t>
      </w:r>
      <w:r>
        <w:t xml:space="preserve">belső relativeTime óramű, amit nem a tiszta delta, hanem a timeWeight = 1 + intensity·3 súlyozott delta léptet. A gyűrűk forgása és torzulása ehhez kötődik.</w:t>
      </w:r>
    </w:p>
    <w:p>
      <w:pPr>
        <w:pStyle w:val="Heading2"/>
      </w:pPr>
      <w:r>
        <w:t xml:space="preserve">2.5 Egyesített idő- és részecske-motor</w:t>
      </w:r>
    </w:p>
    <w:p>
      <w:pPr>
        <w:spacing w:after="140"/>
      </w:pPr>
      <w:r>
        <w:rPr>
          <w:b/>
          <w:bCs/>
          <w:color w:val="2E5AAC"/>
        </w:rPr>
        <w:t xml:space="preserve">Cél: </w:t>
      </w:r>
      <w:r>
        <w:t xml:space="preserve">egyetlen szívütés: a részecske-kibocsátás is a relatív időhöz kötve, ne külön setInterval hajtsa.</w:t>
      </w:r>
    </w:p>
    <w:p>
      <w:pPr>
        <w:spacing w:after="140"/>
      </w:pPr>
      <w:r>
        <w:rPr>
          <w:b/>
          <w:bCs/>
          <w:color w:val="2E5AAC"/>
        </w:rPr>
        <w:t xml:space="preserve">Megoldás: </w:t>
      </w:r>
      <w:r>
        <w:t xml:space="preserve">particleAccumulator += weightedDt; a Mag közelében a felgyorsult idő miatt sűrűbben és gyorsabban születnek a részecskék — ugyanazzal a processzorterheléssel.</w:t>
      </w:r>
    </w:p>
    <w:p>
      <w:pPr>
        <w:pStyle w:val="Heading2"/>
      </w:pPr>
      <w:r>
        <w:t xml:space="preserve">2.6 „Szent Séma” mestermotor</w:t>
      </w:r>
    </w:p>
    <w:p>
      <w:pPr>
        <w:spacing w:after="140"/>
      </w:pPr>
      <w:r>
        <w:rPr>
          <w:b/>
          <w:bCs/>
          <w:color w:val="2E5AAC"/>
        </w:rPr>
        <w:t xml:space="preserve">Cél: </w:t>
      </w:r>
      <w:r>
        <w:t xml:space="preserve">három irány egyesítése: generatív akusztika (Web Audio), szakrális fraktál (Canvas), kriptografikus szövegdekódolás.</w:t>
      </w:r>
    </w:p>
    <w:p>
      <w:pPr>
        <w:spacing w:after="140"/>
      </w:pPr>
      <w:r>
        <w:rPr>
          <w:b/>
          <w:bCs/>
          <w:color w:val="2E5AAC"/>
        </w:rPr>
        <w:t xml:space="preserve">Megoldás: </w:t>
      </w:r>
      <w:r>
        <w:t xml:space="preserve">egyetlen master loop hajtja a fraktált, a hangot (432 Hz alap, az egér közeledésére gerjed), és a setInfo dekódoló Matrix-effektjét a K/H/T/S panelekre.</w:t>
      </w:r>
    </w:p>
    <w:p>
      <w:pPr>
        <w:spacing w:after="140"/>
      </w:pPr>
      <w:r>
        <w:rPr>
          <w:b/>
          <w:bCs/>
          <w:color w:val="2E5AAC"/>
        </w:rPr>
        <w:t xml:space="preserve">Döntés: </w:t>
      </w:r>
      <w:r>
        <w:t xml:space="preserve">a beillesztett kód egy nem létező token-canvas id-t és IIFE-n belüli privát változókat feltételezett; a valódi DOM-hoz igazítottuk (dedikált #token-canvas elem + CSS, a setInfo globális felülírása), különben ReferenceError-t dobott volna és a fraktál a semmibe rajzolt volna.</w:t>
      </w:r>
    </w:p>
    <w:p>
      <w:pPr>
        <w:pStyle w:val="Heading2"/>
      </w:pPr>
      <w:r>
        <w:t xml:space="preserve">2.7 Finomítások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 halo reaktív logikája külön mousemove-listener helyett a fő ciklusba költözött, a shieldIntensity-ből frissül.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Az ezo-token id újrahasználata helyett dedikált #token-canvas maradt (duplikált id elkerülése), 600×600 belső felbontással a crispségért.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 fraktál réteg z-index 3-on ül, a Mag (z-index 4) felirata olvasható marad.</w:t>
      </w:r>
    </w:p>
    <w:p>
      <w:pPr>
        <w:pStyle w:val="Heading2"/>
      </w:pPr>
      <w:r>
        <w:t xml:space="preserve">2.8 Éberség — szerver-kapcsolat monitor (1. fázis)</w:t>
      </w:r>
    </w:p>
    <w:p>
      <w:pPr>
        <w:spacing w:after="140"/>
      </w:pPr>
      <w:r>
        <w:rPr>
          <w:b/>
          <w:bCs/>
          <w:color w:val="2E5AAC"/>
        </w:rPr>
        <w:t xml:space="preserve">Cél: </w:t>
      </w:r>
      <w:r>
        <w:t xml:space="preserve">a pajzs „érezze” a szerverét: a fraktál színe tükrözze a szerver egészségét (arany → vész-vörös).</w:t>
      </w:r>
    </w:p>
    <w:p>
      <w:pPr>
        <w:spacing w:after="140"/>
      </w:pPr>
      <w:r>
        <w:rPr>
          <w:b/>
          <w:bCs/>
          <w:color w:val="2E5AAC"/>
        </w:rPr>
        <w:t xml:space="preserve">Megoldás: </w:t>
      </w:r>
      <w:r>
        <w:t xml:space="preserve">checkServerIntegrity 3 mp-enként pingeli a /status-t, latencia alapján számol egészséget, simítással organikus színátmenettel.</w:t>
      </w:r>
    </w:p>
    <w:p>
      <w:pPr>
        <w:spacing w:after="140"/>
      </w:pPr>
      <w:r>
        <w:rPr>
          <w:b/>
          <w:bCs/>
          <w:color w:val="2E5AAC"/>
        </w:rPr>
        <w:t xml:space="preserve">Döntés: </w:t>
      </w:r>
      <w:r>
        <w:t xml:space="preserve">a megadott színképlet fordított volt (sosem ért el vöröset) — kijavítottuk (g = 209·health, b = 102·health). Bevezettünk egy MONITOR_ENABLED kapcsolót, mert backend nélkül a /status 404-el és a pajzs örökké vörös lenne.</w:t>
      </w:r>
    </w:p>
    <w:p>
      <w:pPr>
        <w:pStyle w:val="Heading2"/>
      </w:pPr>
      <w:r>
        <w:t xml:space="preserve">2.9 Lezárási reakció — „chaos” (2. fázis)</w:t>
      </w:r>
    </w:p>
    <w:p>
      <w:pPr>
        <w:spacing w:after="140"/>
      </w:pPr>
      <w:r>
        <w:rPr>
          <w:b/>
          <w:bCs/>
          <w:color w:val="2E5AAC"/>
        </w:rPr>
        <w:t xml:space="preserve">Cél: </w:t>
      </w:r>
      <w:r>
        <w:t xml:space="preserve">serverHealth &lt; 0.5 esetén a pajzs ne csak színben jelezzen, hanem aktívan záruljon be: a fraktál és a gyűrűk szétessenek.</w:t>
      </w:r>
    </w:p>
    <w:p>
      <w:pPr>
        <w:spacing w:after="140"/>
      </w:pPr>
      <w:r>
        <w:rPr>
          <w:b/>
          <w:bCs/>
          <w:color w:val="2E5AAC"/>
        </w:rPr>
        <w:t xml:space="preserve">Megoldás: </w:t>
      </w:r>
      <w:r>
        <w:t xml:space="preserve">chaos együttható (0→1), ami random zajt fecskendez a fraktál csúcsaiba és a gyűrűmotor szögébe/skálájába. Háromrétegű sérült állapot: vörös szín + széteső geometria + (később) taszító részecskék.</w:t>
      </w:r>
    </w:p>
    <w:p>
      <w:pPr>
        <w:pStyle w:val="Heading2"/>
      </w:pPr>
      <w:r>
        <w:t xml:space="preserve">2.10 Mágneses mód — vektormező</w:t>
      </w:r>
    </w:p>
    <w:p>
      <w:pPr>
        <w:spacing w:after="140"/>
      </w:pPr>
      <w:r>
        <w:rPr>
          <w:b/>
          <w:bCs/>
          <w:color w:val="2E5AAC"/>
        </w:rPr>
        <w:t xml:space="preserve">Cél: </w:t>
      </w:r>
      <w:r>
        <w:t xml:space="preserve">a részecskék a kurzor vektormezejére reagáljanak: ép pajzs vonz, sérült (serverHealth&lt;0.5) taszít (polaritás-váltás).</w:t>
      </w:r>
    </w:p>
    <w:p>
      <w:pPr>
        <w:spacing w:after="140"/>
      </w:pPr>
      <w:r>
        <w:rPr>
          <w:b/>
          <w:bCs/>
          <w:color w:val="2E5AAC"/>
        </w:rPr>
        <w:t xml:space="preserve">Döntés: </w:t>
      </w:r>
      <w:r>
        <w:t xml:space="preserve">a getBoundingClientRect minden képkockán layout-thrashinget okozott volna; batcheltük (előbb minden olvasás, majd minden írás). A transformot külön --p-mag-x/y változókon át adtuk hozzá, hogy a részecskék vízszintes szórása és emelkedése sértetlen maradjon.</w:t>
      </w:r>
    </w:p>
    <w:p>
      <w:pPr>
        <w:pStyle w:val="Heading2"/>
      </w:pPr>
      <w:r>
        <w:t xml:space="preserve">2.11 *!* — Lélek Rezonancia</w:t>
      </w:r>
    </w:p>
    <w:p>
      <w:pPr>
        <w:spacing w:after="140"/>
      </w:pPr>
      <w:r>
        <w:rPr>
          <w:b/>
          <w:bCs/>
          <w:color w:val="2E5AAC"/>
        </w:rPr>
        <w:t xml:space="preserve">Cél: </w:t>
      </w:r>
      <w:r>
        <w:t xml:space="preserve">a *!* karaktersor beütésére a mágneses mező „lélegezzen”: a részecskék szívütésként pumpáljanak a kurzor körül.</w:t>
      </w:r>
    </w:p>
    <w:p>
      <w:pPr>
        <w:spacing w:after="140"/>
      </w:pPr>
      <w:r>
        <w:rPr>
          <w:b/>
          <w:bCs/>
          <w:color w:val="2E5AAC"/>
        </w:rPr>
        <w:t xml:space="preserve">Megoldás: </w:t>
      </w:r>
      <w:r>
        <w:t xml:space="preserve">rejtett billentyű-puffer a *!* triggerhez; soulWeight (cél: Pi = 3,1415) simítva, resonancePulse = sin(relativeTime·4.32)·soulWeight, ami (1+resonancePulse)-ként modulálja a mágneses erőt.</w:t>
      </w:r>
    </w:p>
    <w:p>
      <w:pPr>
        <w:spacing w:after="140"/>
      </w:pPr>
      <w:r>
        <w:rPr>
          <w:b/>
          <w:bCs/>
          <w:color w:val="2E5AAC"/>
        </w:rPr>
        <w:t xml:space="preserve">Döntés: </w:t>
      </w:r>
      <w:r>
        <w:t xml:space="preserve">a puffert egykarakteres billentyűkre szűrtük (a Shift lenyomása egyébként beszennyezné), és a beviteli mezőket kihagyjuk.</w:t>
      </w:r>
    </w:p>
    <w:p>
      <w:pPr>
        <w:pStyle w:val="Heading2"/>
      </w:pPr>
      <w:r>
        <w:t xml:space="preserve">2.12 (0) Ősállapot — Kapuőr + önjavító egység</w:t>
      </w:r>
    </w:p>
    <w:p>
      <w:pPr>
        <w:spacing w:after="140"/>
      </w:pPr>
      <w:r>
        <w:rPr>
          <w:b/>
          <w:bCs/>
          <w:color w:val="2E5AAC"/>
        </w:rPr>
        <w:t xml:space="preserve">Cél: </w:t>
      </w:r>
      <w:r>
        <w:t xml:space="preserve">a pajzs kritikus elemeit egy integritás-őr védje: ha bármelyik eltűnik (pl. DevToolsban törlik), állítsa vissza.</w:t>
      </w:r>
    </w:p>
    <w:p>
      <w:pPr>
        <w:spacing w:after="140"/>
      </w:pPr>
      <w:r>
        <w:rPr>
          <w:b/>
          <w:bCs/>
          <w:color w:val="2E5AAC"/>
        </w:rPr>
        <w:t xml:space="preserve">Megoldás: </w:t>
      </w:r>
      <w:r>
        <w:t xml:space="preserve">boot-kori mély klónok + MutationObserver a .sphere közvetlen gyermekein. Hiány esetén visszaépít, majd a rebindShieldRefs() újraköti a motor hivatkozásait.</w:t>
      </w:r>
    </w:p>
    <w:p>
      <w:pPr>
        <w:spacing w:after="140"/>
      </w:pPr>
      <w:r>
        <w:rPr>
          <w:b/>
          <w:bCs/>
          <w:color w:val="2E5AAC"/>
        </w:rPr>
        <w:t xml:space="preserve">Döntés: </w:t>
      </w:r>
      <w:r>
        <w:t xml:space="preserve">a motor const elemhivatkozásait let-re váltottuk (gyógyítás után új csomópontokra kell mutatniuk), és csak a közvetlen gyermekeket figyeljük, hogy a folyamatos részecske-churn ne terhelje feleslegesen az observert.</w:t>
      </w:r>
    </w:p>
    <w:p>
      <w:r>
        <w:br w:type="page"/>
      </w:r>
    </w:p>
    <w:p>
      <w:pPr>
        <w:pStyle w:val="Heading1"/>
      </w:pPr>
      <w:r>
        <w:t xml:space="preserve">3. A szerveroldal — RENTEL backend</w:t>
      </w:r>
    </w:p>
    <w:p>
      <w:pPr>
        <w:pStyle w:val="Heading2"/>
      </w:pPr>
      <w:r>
        <w:t xml:space="preserve">3.1 Architektúra-elv</w:t>
      </w:r>
    </w:p>
    <w:p>
      <w:pPr>
        <w:spacing w:after="140"/>
      </w:pPr>
      <w:r>
        <w:t xml:space="preserve">A pajzs jelenleg statikus, és a teljes logika kliensoldalon fut. Fontos őszinte tétel: a kliensoldali „pajzs” (jobb-klikk tiltás, DevTools-figyelő, anti-copy) elrettentés, nem biztonság. A valódi védelem a szerveroldalra tartozik, és sose bízhatunk a kliensben. A legkisebb értelmes szerver két dolgot ad: statikus kiszolgálás HTTPS-en és egy valódi /status health-végpont, amire fokozatosan ráépül a karantén, a napló és a tanuló modell.</w:t>
      </w:r>
    </w:p>
    <w:p>
      <w:pPr>
        <w:pStyle w:val="Heading2"/>
      </w:pPr>
      <w:r>
        <w:t xml:space="preserve">3.2 Karantén szűrő</w:t>
      </w:r>
    </w:p>
    <w:p>
      <w:pPr>
        <w:spacing w:after="140"/>
      </w:pPr>
      <w:r>
        <w:t xml:space="preserve">Minden bejövő kérést ellenőriz: path traversal, XSS, SQLi, szondázás (wp-admin/phpmyadmin), null byte, túl hosszú URL, tiltott metódus és per-IP rátakorlát. A mintákat a dekódolt URL-re is illeszti — élesben kiderült, hogy a kódolt payload (union%20select) átcsúszott a nyers szűrőn, ezért a dekódolást hozzáadtuk.</w:t>
      </w:r>
    </w:p>
    <w:p>
      <w:pPr>
        <w:pStyle w:val="Heading2"/>
      </w:pPr>
      <w:r>
        <w:t xml:space="preserve">3.3 Determinisztikus motor</w:t>
      </w:r>
    </w:p>
    <w:p>
      <w:pPr>
        <w:spacing w:after="140"/>
      </w:pPr>
      <w:r>
        <w:t xml:space="preserve">Tiszta függvény: nincs benne véletlen vagy idő, így azonos bemenet mindig azonos döntést ad (ALLOW / THROTTLE / QUARANTINE / BLOCK). Minden döntés append-only naplóba kerül (rentel-log.jsonl) — ez a korábban kért determinisztikus naplózás.</w:t>
      </w:r>
    </w:p>
    <w:p>
      <w:pPr>
        <w:pStyle w:val="Heading2"/>
      </w:pPr>
      <w:r>
        <w:t xml:space="preserve">3.4 RENTEL tanuló modell</w:t>
      </w:r>
    </w:p>
    <w:p>
      <w:pPr>
        <w:spacing w:after="140"/>
      </w:pPr>
      <w:r>
        <w:t xml:space="preserve">A forgalomból gördülő ablakkal tanul egy „normál” kérés-rátát (EMA), és az ettől való eltérésből + a gyanús-arányból egészséget (0–1) számol. Kulcsfontosságú védelem: anomália közben NEM frissíti a baseline-t, így egy lassú flood sem tudja megtanítani magát normálisnak. Az egészséget a /status szolgálja; egészségtelen állapotban szándékosan lassabban válaszol, így a meglévő kliens latencia-alapú serverHealth-je nulla módosítással reagál.</w:t>
      </w:r>
    </w:p>
    <w:p>
      <w:pPr>
        <w:pStyle w:val="Heading2"/>
      </w:pPr>
      <w:r>
        <w:t xml:space="preserve">3.5 Passzív támadó-profilozó</w:t>
      </w:r>
    </w:p>
    <w:p>
      <w:pPr>
        <w:spacing w:after="140"/>
      </w:pPr>
      <w:r>
        <w:t xml:space="preserve">Azonosítja a támadó útvonalát: mely végpontokat, milyen sorrendben, milyen vektorral (traversal, XSS, SQLi, scan, method-abuse, rate-abuse) próbálta, és fenyegetési szintet ad (none / low / high / critical). Szigorúan passzív, a kérésednek megfelelően: nem lép ki kifelé, nem követi a támadót, nem olvad bele külső rendszerbe, és nincs ellencsapás. A jelentés (/rentel/threats) kizárólag localhostról olvasható.</w:t>
      </w:r>
    </w:p>
    <w:p>
      <w:pPr>
        <w:pStyle w:val="Heading2"/>
      </w:pPr>
      <w:r>
        <w:t xml:space="preserve">3.6 Aktiválható FastAPI változat</w:t>
      </w:r>
    </w:p>
    <w:p>
      <w:pPr>
        <w:spacing w:after="140"/>
      </w:pPr>
      <w:r>
        <w:t xml:space="preserve">A tiszta Node (server.js, zéró függőség) az elsődleges futtatókörnyezet. Mellette egy funkcionálisan egyenértékű FastAPI verzió (rentel_server.py) is készült — hagyománytiszteletből, tartalékként.</w:t>
      </w:r>
    </w:p>
    <w:p>
      <w:pPr>
        <w:pStyle w:val="Heading2"/>
      </w:pPr>
      <w:r>
        <w:t xml:space="preserve">3.7 Fokozatos élesítés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1. fázis — zárt béta: csak localhost (127.0.0.1), a napló és a /rentel/threats figyelése.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2. fázis — analitika: csak olvasás (a backend eleve csak GET/HEAD-et enged; minden írás karantén).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3. fázis — éles: RENTEL_MODE=live, előtte HTTPS + WAF (pl. Cloudflare), append-only/immutable napló és offline mentés.</w:t>
      </w:r>
    </w:p>
    <w:p>
      <w:r>
        <w:br w:type="page"/>
      </w:r>
    </w:p>
    <w:p>
      <w:pPr>
        <w:pStyle w:val="Heading1"/>
      </w:pPr>
      <w:r>
        <w:t xml:space="preserve">4. Mérnöki döntések és javítások</w:t>
      </w:r>
    </w:p>
    <w:p>
      <w:pPr>
        <w:spacing w:after="140"/>
      </w:pPr>
      <w:r>
        <w:t xml:space="preserve">A munkamenet során több helyen eltértünk a beillesztett kódtól — minden esetben azért, hogy a hatás valóban működjön, ne csak beilleszkedjen. A főbb döntések: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360"/>
        <w:gridCol w:w="4000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Terület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Probléma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Döntés / javítás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Halo pulzálás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 keyframe felülírta a sima transformot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 változót calc()-kal a keyframe-be építve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.ring középre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translate kibillentette volna a flex-középről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translate csak a .wave-ringre, .ring marad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Részecske-zápor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Háttérfülről visszatérve berobbanhatott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spawn-plafon (12/keret) + akkumulátor-reset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Szent Séma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token-canvas id és IIFE-privát változók hiánya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Dedikált #token-canvas + globális setInfo felülírás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Fraktál szín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 képlet sosem ért el vöröset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g=209·health, b=102·health javítás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Éberség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Backend nélkül örökké vörös lenne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MONITOR_ENABLED kapcsoló + endpoint konstans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Mágneses mező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getBoundingClientRect layout-thrashing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Batchelt olvasás/írás; külön --p-mag v&gt;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*!* puffer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 Shift beszennyezte volna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Csak egykarakteres billentyűk + input-kihagyás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Kapuőr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const refek gyógyítás után elavulnak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const→let + rebindShieldRefs()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Karantén szűrő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Kódolt payload átcsúszott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Mintaillesztés a dekódolt URL-re is</w:t>
            </w:r>
          </w:p>
        </w:tc>
      </w:tr>
    </w:tbl>
    <w:p>
      <w:pPr>
        <w:pStyle w:val="Heading1"/>
      </w:pPr>
      <w:r>
        <w:t xml:space="preserve">5. Jelenlegi állapot — fájl-leltár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rPr>
          <w:tblHeader/>
        </w:trP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Fájl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2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Szerep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index.html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 teljes vizuális pajzs (12 fázis, egyetlen önálló fájl)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public/index.html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 szerver által kiszolgált pajzs-másolat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server.js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RENTEL backend — tiszta Node, zéró függőség (elsődleges)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rentel_server.py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RENTEL backend — aktiválható FastAPI változat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rentel-log.jsonl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Append-only napló (futás közben jön létre)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RENTEL-README.md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Futtatási és élesítési útmutató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leli-visual-sik-protect-pajzs.zip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 pajzs csomagolt változata</w:t>
            </w:r>
          </w:p>
        </w:tc>
      </w:tr>
    </w:tbl>
    <w:p>
      <w:pPr>
        <w:pStyle w:val="Heading1"/>
      </w:pPr>
      <w:r>
        <w:t xml:space="preserve">6. Nyitott pontok — következő lépések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Telefonos értesítés: a szerver jelezzen az alkotónak a sikerek és incidensek kapcsán (push/üzenet), hogy időben reagálhass. — Még nincs bekötve.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Perzisztencia: a rátakorlát és a támadó-profilok jelenleg memóriában élnek, újraindításkor nullázódnak — tárolóba menthetők.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Reverse proxy: ha Cloudflare/Nginx kerül elé, az X-Forwarded-For fejlécet kell óvatosan bekötni a valódi IP-hez.</w:t>
      </w:r>
    </w:p>
    <w:p>
      <w:pPr>
        <w:pStyle w:val="Heading1"/>
      </w:pPr>
      <w:r>
        <w:t xml:space="preserve">7. Zárás</w:t>
      </w:r>
    </w:p>
    <w:p>
      <w:pPr>
        <w:spacing w:after="140"/>
      </w:pPr>
      <w:r>
        <w:t xml:space="preserve">A rendszer mostanra egy koherens organizmus: szenzoros (egér + *!* Lélek Rezonancia), adaptív (szerver-éberség, szín és idő), védekező (lezárási káosz, mágneses taszítás, karantén szűrő) és önjavító (Kapuőr). A pajzs érzi a szerverét, a szerver pedig passzívan azonosítja a támadót — anélkül, hogy bárhová belépne.</w:t>
      </w:r>
    </w:p>
    <w:p>
      <w:pPr>
        <w:spacing w:before="240"/>
      </w:pPr>
      <w:r>
        <w:rPr>
          <w:i/>
          <w:iCs/>
          <w:color w:val="555555"/>
        </w:rPr>
        <w:t xml:space="preserve">Alkotó: É József Antal — EgnerGroup.com · Égner Dinasztia</w:t>
      </w:r>
    </w:p>
    <w:p>
      <w:pPr>
        <w:pBdr>
          <w:top w:val="single" w:color="2E5AAC" w:sz="6" w:space="8"/>
        </w:pBdr>
        <w:spacing w:after="0" w:before="360"/>
      </w:pPr>
      <w:r>
        <w:rPr>
          <w:b/>
          <w:bCs/>
          <w:color w:val="2E5AAC"/>
        </w:rPr>
        <w:t xml:space="preserve">Szignó</w:t>
      </w:r>
    </w:p>
    <w:p>
      <w:pPr>
        <w:spacing w:after="0" w:before="80"/>
      </w:pPr>
      <w:r>
        <w:rPr>
          <w:b/>
          <w:bCs/>
          <w:sz w:val="24"/>
          <w:szCs w:val="24"/>
        </w:rPr>
        <w:t xml:space="preserve">Égner József Antal</w:t>
      </w:r>
    </w:p>
    <w:p>
      <w:r>
        <w:rPr>
          <w:i/>
          <w:iCs/>
          <w:color w:val="555555"/>
        </w:rPr>
        <w:t xml:space="preserve">1996.10.19 — Viharos időkből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55555"/>
        <w:sz w:val="18"/>
        <w:szCs w:val="18"/>
      </w:rPr>
      <w:t xml:space="preserve">Sík-Protect Pajzs 1 — Alkótói leiratanyag · </w:t>
    </w:r>
    <w:r>
      <w:rPr>
        <w:color w:val="555555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120"/>
    </w:pPr>
    <w:rPr>
      <w:rFonts w:ascii="Arial" w:cs="Arial" w:eastAsia="Arial" w:hAnsi="Arial"/>
      <w:b/>
      <w:bCs/>
      <w:color w:val="2E5AAC"/>
      <w:sz w:val="52"/>
      <w:szCs w:val="52"/>
    </w:rPr>
  </w:style>
  <w:style w:type="paragraph" w:styleId="Heading1">
    <w:name w:val="Heading 1"/>
    <w:basedOn w:val="Normal"/>
    <w:next w:val="Normal"/>
    <w:qFormat/>
    <w:pPr>
      <w:spacing w:after="160" w:before="280"/>
      <w:outlineLvl w:val="0"/>
    </w:pPr>
    <w:rPr>
      <w:rFonts w:ascii="Arial" w:cs="Arial" w:eastAsia="Arial" w:hAnsi="Arial"/>
      <w:b/>
      <w:bCs/>
      <w:color w:val="2E5AAC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Arial" w:cs="Arial" w:eastAsia="Arial" w:hAnsi="Arial"/>
      <w:b/>
      <w:bCs/>
      <w:color w:val="1F3864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40"/>
      <w:outlineLvl w:val="2"/>
    </w:pPr>
    <w:rPr>
      <w:rFonts w:ascii="Arial" w:cs="Arial" w:eastAsia="Arial" w:hAnsi="Arial"/>
      <w:b/>
      <w:bCs/>
      <w:color w:val="555555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2026-06-24T13:29:41.354Z</dcterms:created>
  <dcterms:modified xsi:type="dcterms:W3CDTF">2026-06-24T13:29:41.370Z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